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76" w:rsidRDefault="008D4FB3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田径</w:t>
      </w:r>
    </w:p>
    <w:p w:rsidR="005E7C76" w:rsidRDefault="008D4FB3">
      <w:pPr>
        <w:numPr>
          <w:ilvl w:val="0"/>
          <w:numId w:val="1"/>
        </w:num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考核指标与所占分值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744085" cy="904875"/>
            <wp:effectExtent l="0" t="0" r="5715" b="9525"/>
            <wp:docPr id="1" name="图片 1" descr="1513245111747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132451117477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408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二、考试方法与评分标准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（一）考生须根据报考专项，参加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200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400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1500</w:t>
      </w:r>
      <w:r>
        <w:rPr>
          <w:rFonts w:hint="eastAsia"/>
          <w:sz w:val="24"/>
        </w:rPr>
        <w:t>米、</w:t>
      </w:r>
      <w:r>
        <w:rPr>
          <w:rFonts w:hint="eastAsia"/>
          <w:sz w:val="24"/>
        </w:rPr>
        <w:t>3000</w:t>
      </w:r>
      <w:r>
        <w:rPr>
          <w:rFonts w:hint="eastAsia"/>
          <w:sz w:val="24"/>
        </w:rPr>
        <w:t>米（女）、</w:t>
      </w:r>
      <w:r>
        <w:rPr>
          <w:rFonts w:hint="eastAsia"/>
          <w:sz w:val="24"/>
        </w:rPr>
        <w:t>5000</w:t>
      </w:r>
      <w:r>
        <w:rPr>
          <w:rFonts w:hint="eastAsia"/>
          <w:sz w:val="24"/>
        </w:rPr>
        <w:t>米（男）、</w:t>
      </w:r>
      <w:r>
        <w:rPr>
          <w:rFonts w:hint="eastAsia"/>
          <w:sz w:val="24"/>
        </w:rPr>
        <w:t>110</w:t>
      </w:r>
      <w:r>
        <w:rPr>
          <w:rFonts w:hint="eastAsia"/>
          <w:sz w:val="24"/>
        </w:rPr>
        <w:t>米栏（男）、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米栏（女）、</w:t>
      </w:r>
      <w:r>
        <w:rPr>
          <w:rFonts w:hint="eastAsia"/>
          <w:sz w:val="24"/>
        </w:rPr>
        <w:t>400</w:t>
      </w:r>
      <w:r>
        <w:rPr>
          <w:rFonts w:hint="eastAsia"/>
          <w:sz w:val="24"/>
        </w:rPr>
        <w:t>米栏、跳高、</w:t>
      </w:r>
      <w:proofErr w:type="gramStart"/>
      <w:r>
        <w:rPr>
          <w:rFonts w:hint="eastAsia"/>
          <w:sz w:val="24"/>
        </w:rPr>
        <w:t>撑竿跳</w:t>
      </w:r>
      <w:proofErr w:type="gramEnd"/>
      <w:r>
        <w:rPr>
          <w:rFonts w:hint="eastAsia"/>
          <w:sz w:val="24"/>
        </w:rPr>
        <w:t>高、跳远、三级跳远、铅球、铁饼、标枪、链球、全能和</w:t>
      </w:r>
      <w:r>
        <w:rPr>
          <w:rFonts w:hint="eastAsia"/>
          <w:sz w:val="24"/>
        </w:rPr>
        <w:t>10000</w:t>
      </w:r>
      <w:r>
        <w:rPr>
          <w:rFonts w:hint="eastAsia"/>
          <w:sz w:val="24"/>
        </w:rPr>
        <w:t>米竞走（男）、</w:t>
      </w:r>
      <w:r>
        <w:rPr>
          <w:rFonts w:hint="eastAsia"/>
          <w:sz w:val="24"/>
        </w:rPr>
        <w:t>5000</w:t>
      </w:r>
      <w:r>
        <w:rPr>
          <w:rFonts w:hint="eastAsia"/>
          <w:sz w:val="24"/>
        </w:rPr>
        <w:t>米竞走（女）其中一个项目的考试。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（二）径赛项目考试采用一次性比赛，使用电动计时或手计时计取成绩，参照评分标准换算成得分。使用手计时，每道须由三名计时员计取成绩，所计成绩的中间值或相同值为最终成绩。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三）径赛项目（含全能径赛项目）考试中，对每组第一次起跑犯规的考生应给予警告，只允许考生有一次起跑犯规而不被取消资格，之后同一组的一名或多名考生每次起跑犯规，均将被取消该单项的比赛资格。如考试有条件使用起跑犯规监视设备，起跑犯规的判罚应依据起跑犯规监视设备上的起跑反应时为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（四）田赛项目考试，每名考生均有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次试跳或试投机会，计取最好成绩换算成得分。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（五）全能项目只考四项，男子全能项目为</w:t>
      </w:r>
      <w:r>
        <w:rPr>
          <w:rFonts w:hint="eastAsia"/>
          <w:sz w:val="24"/>
        </w:rPr>
        <w:t>110</w:t>
      </w:r>
      <w:r>
        <w:rPr>
          <w:rFonts w:hint="eastAsia"/>
          <w:sz w:val="24"/>
        </w:rPr>
        <w:t>米栏、跳高、铁饼或标枪（二选一）和</w:t>
      </w:r>
      <w:r>
        <w:rPr>
          <w:rFonts w:hint="eastAsia"/>
          <w:sz w:val="24"/>
        </w:rPr>
        <w:t>1500</w:t>
      </w:r>
      <w:r>
        <w:rPr>
          <w:rFonts w:hint="eastAsia"/>
          <w:sz w:val="24"/>
        </w:rPr>
        <w:t>米；女子全能项目为</w:t>
      </w:r>
      <w:r>
        <w:rPr>
          <w:rFonts w:hint="eastAsia"/>
          <w:sz w:val="24"/>
        </w:rPr>
        <w:t>100</w:t>
      </w:r>
      <w:r>
        <w:rPr>
          <w:rFonts w:hint="eastAsia"/>
          <w:sz w:val="24"/>
        </w:rPr>
        <w:t>米栏、跳高、标枪和</w:t>
      </w:r>
      <w:r>
        <w:rPr>
          <w:rFonts w:hint="eastAsia"/>
          <w:sz w:val="24"/>
        </w:rPr>
        <w:t>800</w:t>
      </w:r>
      <w:r>
        <w:rPr>
          <w:rFonts w:hint="eastAsia"/>
          <w:sz w:val="24"/>
        </w:rPr>
        <w:t>米。各单项得分查中国田径协会审定的《田径项目分值表》，按四项累计得分为最后得分。</w:t>
      </w:r>
    </w:p>
    <w:p w:rsidR="005E7C76" w:rsidRDefault="008D4FB3">
      <w:pPr>
        <w:ind w:firstLineChars="200" w:firstLine="480"/>
        <w:rPr>
          <w:sz w:val="24"/>
        </w:rPr>
      </w:pPr>
      <w:r>
        <w:rPr>
          <w:rFonts w:hint="eastAsia"/>
          <w:sz w:val="24"/>
        </w:rPr>
        <w:t>（六）跨栏采用的栏架高度和投掷项目所使用的器材重量，均以国际田联最新田径竞赛规则规定的成人比赛器材规格为标准，见表</w:t>
      </w:r>
      <w:r>
        <w:rPr>
          <w:rFonts w:hint="eastAsia"/>
          <w:sz w:val="24"/>
        </w:rPr>
        <w:t>1-1</w:t>
      </w:r>
      <w:r>
        <w:rPr>
          <w:rFonts w:hint="eastAsia"/>
          <w:sz w:val="24"/>
        </w:rPr>
        <w:t>、表</w:t>
      </w:r>
      <w:r>
        <w:rPr>
          <w:rFonts w:hint="eastAsia"/>
          <w:sz w:val="24"/>
        </w:rPr>
        <w:t>1-2</w:t>
      </w:r>
      <w:r>
        <w:rPr>
          <w:rFonts w:hint="eastAsia"/>
          <w:sz w:val="24"/>
        </w:rPr>
        <w:t>。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801235" cy="1460500"/>
            <wp:effectExtent l="0" t="0" r="1206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782185" cy="1379855"/>
            <wp:effectExtent l="0" t="0" r="5715" b="44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8D4FB3">
      <w:pPr>
        <w:numPr>
          <w:ilvl w:val="0"/>
          <w:numId w:val="2"/>
        </w:numPr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评分标准：见表</w:t>
      </w:r>
      <w:r>
        <w:rPr>
          <w:rFonts w:hint="eastAsia"/>
          <w:sz w:val="24"/>
        </w:rPr>
        <w:t>1-3~</w:t>
      </w:r>
      <w:r>
        <w:rPr>
          <w:rFonts w:hint="eastAsia"/>
          <w:sz w:val="24"/>
        </w:rPr>
        <w:t>表</w:t>
      </w:r>
      <w:r>
        <w:rPr>
          <w:rFonts w:hint="eastAsia"/>
          <w:sz w:val="24"/>
        </w:rPr>
        <w:t>1-8</w:t>
      </w:r>
      <w:r>
        <w:rPr>
          <w:rFonts w:hint="eastAsia"/>
          <w:sz w:val="24"/>
        </w:rPr>
        <w:t>。</w:t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755460" cy="8096250"/>
            <wp:effectExtent l="0" t="0" r="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681" cy="81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705475" cy="8862060"/>
            <wp:effectExtent l="0" t="0" r="9525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95975" cy="8855075"/>
            <wp:effectExtent l="0" t="0" r="9525" b="317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67400" cy="8784590"/>
            <wp:effectExtent l="0" t="0" r="0" b="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05500" cy="2324735"/>
            <wp:effectExtent l="0" t="0" r="0" b="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5E7C76">
      <w:pPr>
        <w:rPr>
          <w:sz w:val="24"/>
        </w:rPr>
      </w:pPr>
    </w:p>
    <w:p w:rsidR="005E7C76" w:rsidRDefault="008D4FB3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6020435"/>
            <wp:effectExtent l="0" t="0" r="11430" b="1206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602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82050"/>
            <wp:effectExtent l="0" t="0" r="11430" b="6350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619490"/>
            <wp:effectExtent l="0" t="0" r="11430" b="3810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5705"/>
            <wp:effectExtent l="0" t="0" r="11430" b="1079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3800"/>
            <wp:effectExtent l="0" t="0" r="11430" b="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14105"/>
            <wp:effectExtent l="0" t="0" r="11430" b="10795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9515"/>
            <wp:effectExtent l="0" t="0" r="11430" b="6985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684260"/>
            <wp:effectExtent l="0" t="0" r="11430" b="2540"/>
            <wp:docPr id="19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68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62365"/>
            <wp:effectExtent l="0" t="0" r="11430" b="635"/>
            <wp:docPr id="21" name="图片 21" descr="女子径赛电计时评分表1—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女子径赛电计时评分表1—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6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55075"/>
            <wp:effectExtent l="0" t="0" r="11430" b="9525"/>
            <wp:docPr id="26" name="图片 26" descr="1.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6.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8880"/>
            <wp:effectExtent l="0" t="0" r="11430" b="7620"/>
            <wp:docPr id="27" name="图片 27" descr="1.6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.6.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01100"/>
            <wp:effectExtent l="0" t="0" r="11430" b="0"/>
            <wp:docPr id="28" name="图片 28" descr="1.6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.6.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31580"/>
            <wp:effectExtent l="0" t="0" r="11430" b="7620"/>
            <wp:docPr id="25" name="图片 25" descr="女子径赛手计时评分表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女子径赛手计时评分表1.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39835"/>
            <wp:effectExtent l="0" t="0" r="11430" b="12065"/>
            <wp:docPr id="29" name="图片 29" descr="1.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.7.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3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18245"/>
            <wp:effectExtent l="0" t="0" r="11430" b="8255"/>
            <wp:docPr id="30" name="图片 30" descr="1.7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.7.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719185"/>
            <wp:effectExtent l="0" t="0" r="11430" b="5715"/>
            <wp:docPr id="31" name="图片 31" descr="1.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.7.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15025" cy="8757920"/>
            <wp:effectExtent l="0" t="0" r="9525" b="5080"/>
            <wp:docPr id="32" name="图片 32" descr="女子田赛评分表1—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女子田赛评分表1—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75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93175"/>
            <wp:effectExtent l="0" t="0" r="11430" b="9525"/>
            <wp:docPr id="33" name="图片 33" descr="1.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.8.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8854440"/>
            <wp:effectExtent l="0" t="0" r="11430" b="10160"/>
            <wp:docPr id="34" name="图片 34" descr="1.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.8.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819775" cy="8147809"/>
            <wp:effectExtent l="0" t="0" r="0" b="5715"/>
            <wp:docPr id="35" name="图片 35" descr="1.8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.8.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24457" cy="815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rPr>
          <w:sz w:val="24"/>
        </w:rPr>
      </w:pPr>
    </w:p>
    <w:p w:rsidR="005E7C76" w:rsidRDefault="008D4FB3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足球</w:t>
      </w:r>
    </w:p>
    <w:p w:rsidR="005E7C76" w:rsidRDefault="008D4FB3">
      <w:pPr>
        <w:pStyle w:val="a5"/>
        <w:widowControl/>
        <w:numPr>
          <w:ilvl w:val="0"/>
          <w:numId w:val="3"/>
        </w:numPr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考核指标与所占分值</w:t>
      </w:r>
    </w:p>
    <w:p w:rsidR="005E7C76" w:rsidRDefault="008D4FB3">
      <w:pPr>
        <w:spacing w:beforeLines="100" w:before="312" w:afterLines="100" w:after="312"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</w:rPr>
        <w:drawing>
          <wp:inline distT="0" distB="0" distL="114300" distR="114300">
            <wp:extent cx="4752340" cy="1014730"/>
            <wp:effectExtent l="0" t="0" r="10160" b="1270"/>
            <wp:docPr id="4" name="图片 4" descr="一、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一、考核指标与所占分值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二、考试方法与评分标准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（一）专项素质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5×25米折返跑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考生从起跑线向场内垂直方向快跑，在跑动中依次用手击倒位于5米、10米、15米、20米和25米各处的标志物后返回起跑线，要求每击倒一个标志物须立即返回一次，再跑到下一个标志物，以此类推。考生应以站立式起跑，脚动开表，完成所有折返距离回到起跑线时停表，记录完成的时间。未击倒标志物，成绩无效。每人测试1次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2.评分标准：见表2-1。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4753610" cy="1762125"/>
            <wp:effectExtent l="0" t="0" r="8890" b="3175"/>
            <wp:docPr id="16" name="图片 16" descr="5×25米折返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×25米折返跑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  <w:szCs w:val="24"/>
        </w:rPr>
        <w:drawing>
          <wp:inline distT="0" distB="0" distL="114300" distR="114300">
            <wp:extent cx="4734560" cy="2159635"/>
            <wp:effectExtent l="0" t="0" r="2540" b="12065"/>
            <wp:docPr id="18" name="图片 18" descr="5×25米折返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×25米折返跑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lastRenderedPageBreak/>
        <w:t>（二）专项技术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1.传准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（1）考试方法：如图2-1所示，传球目标区域由一个室内五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人制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足球门（球门净宽度3米，净高度2米）和以球门线为直径（3米）画的半圆组成，圆心（球门线中心点）至起点线垂直距离为男子28米，女子23米。考生须将球置于起点线上或线后（线长5米，宽0.1米），向目标区域连续传球5次，左右脚均可，脚法不限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noProof/>
          <w:color w:val="333333"/>
          <w:sz w:val="24"/>
          <w:szCs w:val="24"/>
        </w:rPr>
        <w:drawing>
          <wp:inline distT="0" distB="0" distL="114300" distR="114300">
            <wp:extent cx="5360035" cy="2011045"/>
            <wp:effectExtent l="0" t="0" r="12065" b="8255"/>
            <wp:docPr id="20" name="图片 20" descr="传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传准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（2）评分标准：以球从起点线踢出后，从空中落到地面的第一接触点为准。考生每将球传入目标区域的半圆内（含第一落点落在圆周线上），或五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人制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球门（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含球击中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球门横梁或立柱弹出）即得4分。每人须完成5次传准，满分20分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2.运射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（1）考试方法：如图2-2所示，从罚球区线中点垂直向场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内延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伸至20米处，画一条平行于球门线的横线作为起点线。距罚球区线2米处起，沿20米垂线共插置8根标志杆。考生将球置于起点线上，运球依次绕过8根标志杆后起脚射门，球动开表，当球从空中或地面越过球门线时停表，记录完成的时间。凡出现漏杆、射门偏出球门，球击中横梁或立柱弹出，均属无效，不计成绩。每人测试2次，取最好成绩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875020" cy="2130425"/>
            <wp:effectExtent l="0" t="0" r="5080" b="3175"/>
            <wp:docPr id="22" name="图片 22" descr="运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运射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 w:rsidP="00910525">
      <w:pPr>
        <w:pStyle w:val="a5"/>
        <w:widowControl/>
        <w:spacing w:line="360" w:lineRule="auto"/>
        <w:ind w:firstLineChars="200" w:firstLine="480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lastRenderedPageBreak/>
        <w:t>（2）评分标准：见表2-2。</w:t>
      </w: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086350" cy="6356071"/>
            <wp:effectExtent l="0" t="0" r="0" b="6985"/>
            <wp:docPr id="23" name="图片 23" descr="运射评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运射评分表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4334" cy="64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（三）实战能力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比赛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1.考试方法：视考生人数分队进行比赛。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2.评分标准：考评员参照实战能力评分细则（表2-3），独立对考生的技术能力、战术能力、心理素质以及比赛作风等方面进行综合评定。采用10分制评分，分数至多可到小数点后1位。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3924300"/>
            <wp:effectExtent l="0" t="0" r="0" b="0"/>
            <wp:docPr id="24" name="图片 24" descr="足球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足球实战能力评分细则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36"/>
          <w:szCs w:val="36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36"/>
          <w:szCs w:val="36"/>
        </w:rPr>
        <w:t>守门员</w:t>
      </w:r>
    </w:p>
    <w:p w:rsidR="005E7C76" w:rsidRDefault="008D4FB3">
      <w:pPr>
        <w:pStyle w:val="a5"/>
        <w:widowControl/>
        <w:numPr>
          <w:ilvl w:val="0"/>
          <w:numId w:val="4"/>
        </w:numPr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考核指标与所占分值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4782185" cy="866775"/>
            <wp:effectExtent l="0" t="0" r="5715" b="9525"/>
            <wp:docPr id="36" name="图片 36" descr="守门员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守门员考核指标与所占分值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二、考试方法与评分标准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（一）专项素质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立定三级跳远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考生原地双脚站立在起跳线后，起跳时不能触及或超越起跳线。第一跳双脚原地起跳，可以用任何一只脚落地；第二跳跨步跳，用着地脚起跳以另一只脚落地；第三跳双脚落地完成跳跃动作后，起身向前走出测试区。成绩测量时，从身体落地痕迹的最近点取直线量至起跳线内沿。考生可穿钉鞋，其他未尽事宜参照田径竞赛规则执行。每人测试2次，取最好成绩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2.评分标准：见表2-4。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2733675"/>
            <wp:effectExtent l="0" t="0" r="0" b="9525"/>
            <wp:docPr id="37" name="图片 37" descr="立定跳远评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立定跳远评分表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2324100"/>
            <wp:effectExtent l="0" t="0" r="0" b="0"/>
            <wp:docPr id="38" name="图片 38" descr="立定跳远评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立定跳远评分表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（二）专项技术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1.掷远与踢远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（1）考试方法：如图2-3所示，在球场适当位置画一条15米线段作为测试区横宽，从横线两端分别向场内垂直画两条60米以上平行直线作为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测试区纵长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，标出距离数。考生站在起点线后，先将球以手掷远3次（允许带手套进行），然后</w:t>
      </w:r>
      <w:proofErr w:type="gramStart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用脚踢远3次</w:t>
      </w:r>
      <w:proofErr w:type="gramEnd"/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（采用踢凌空球、反弹球、定位球等方法不限），各取其中最好一次成绩相加为最终成绩。每次掷、踢球的落点必须在测试区横宽以内，否则不计成绩。</w:t>
      </w:r>
    </w:p>
    <w:p w:rsidR="005E7C76" w:rsidRDefault="008D4FB3">
      <w:pPr>
        <w:pStyle w:val="a5"/>
        <w:widowControl/>
        <w:spacing w:line="360" w:lineRule="auto"/>
        <w:jc w:val="center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1962150"/>
            <wp:effectExtent l="0" t="0" r="0" b="0"/>
            <wp:docPr id="39" name="图片 39" descr="掷远与踢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掷远与踢远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numPr>
          <w:ilvl w:val="0"/>
          <w:numId w:val="5"/>
        </w:numPr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评分标准：见表2-5。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2495550"/>
            <wp:effectExtent l="0" t="0" r="0" b="0"/>
            <wp:docPr id="40" name="图片 40" descr="掷远与踢远评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掷远与踢远评分表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1666875"/>
            <wp:effectExtent l="0" t="0" r="0" b="9525"/>
            <wp:docPr id="41" name="图片 41" descr="掷远与踢远评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掷远与踢远评分表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2.扑接球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（1）考试方法：考生守门，扑接10个来自罚球区线外射中球门的有效射门球（含地滚球、半高球、高球以及需要倒地扑救的球）。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（2）评分标准：考评员参照扑接球评分细则（表2-6），独立对考生进行技术技能评定。采用10分制评分，分数至多可到小数点后1位。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lastRenderedPageBreak/>
        <w:drawing>
          <wp:inline distT="0" distB="0" distL="114300" distR="114300">
            <wp:extent cx="5982970" cy="2907030"/>
            <wp:effectExtent l="0" t="0" r="11430" b="1270"/>
            <wp:docPr id="42" name="图片 42" descr="扑接球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扑接球评分细则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（三）实战能力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比赛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1.考试方法：视考生人数分队进行比赛。</w:t>
      </w:r>
    </w:p>
    <w:p w:rsidR="005E7C76" w:rsidRDefault="008D4FB3">
      <w:pPr>
        <w:pStyle w:val="a5"/>
        <w:widowControl/>
        <w:spacing w:line="360" w:lineRule="auto"/>
        <w:ind w:firstLineChars="200" w:firstLine="480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color w:val="333333"/>
          <w:sz w:val="24"/>
          <w:szCs w:val="24"/>
        </w:rPr>
        <w:t>2.评分标准：考评员参照实战能力评分细则（表2-7），独立对考生的技术能力、战术能力、心理素质以及比赛作风等方面行综合评定。采用10分制评分，分数至多可到小数点后1位。</w:t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color w:val="333333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noProof/>
          <w:color w:val="333333"/>
          <w:sz w:val="24"/>
          <w:szCs w:val="24"/>
        </w:rPr>
        <w:drawing>
          <wp:inline distT="0" distB="0" distL="114300" distR="114300">
            <wp:extent cx="5982970" cy="3563620"/>
            <wp:effectExtent l="0" t="0" r="11430" b="5080"/>
            <wp:docPr id="43" name="图片 43" descr="守门员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守门员实战能力评分细则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beforeLines="100" w:before="312" w:afterLines="100" w:after="312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篮球</w:t>
      </w:r>
    </w:p>
    <w:p w:rsidR="005E7C76" w:rsidRDefault="008D4FB3">
      <w:pPr>
        <w:numPr>
          <w:ilvl w:val="0"/>
          <w:numId w:val="6"/>
        </w:num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考核指标与所占分值</w:t>
      </w:r>
    </w:p>
    <w:p w:rsidR="005E7C76" w:rsidRDefault="008D4FB3">
      <w:pPr>
        <w:spacing w:line="360" w:lineRule="auto"/>
        <w:ind w:leftChars="200" w:left="420"/>
        <w:jc w:val="center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114300" distR="114300">
            <wp:extent cx="4791710" cy="923925"/>
            <wp:effectExtent l="0" t="0" r="8890" b="3175"/>
            <wp:docPr id="44" name="图片 44" descr="一、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一、考核指标与所占分值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二、考试方法与评分标准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（一）专项素质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摸高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考试方法：考生助跑起跳摸高，单手触摸电子摸高器或有固定标尺的高物，记录绝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对高度。助跑距离和起跳方式不限。每人测试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次，取最好成绩（精确到厘米）。</w:t>
      </w:r>
    </w:p>
    <w:p w:rsidR="005E7C76" w:rsidRDefault="008D4FB3">
      <w:pPr>
        <w:numPr>
          <w:ilvl w:val="0"/>
          <w:numId w:val="7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评分标准：见表</w:t>
      </w:r>
      <w:r>
        <w:rPr>
          <w:rFonts w:hint="eastAsia"/>
          <w:sz w:val="24"/>
        </w:rPr>
        <w:t>3-1</w:t>
      </w:r>
      <w:r>
        <w:rPr>
          <w:rFonts w:hint="eastAsia"/>
          <w:sz w:val="24"/>
        </w:rPr>
        <w:t>。</w:t>
      </w:r>
    </w:p>
    <w:p w:rsidR="005E7C76" w:rsidRDefault="008D4FB3" w:rsidP="00910525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743575" cy="3950156"/>
            <wp:effectExtent l="0" t="0" r="0" b="0"/>
            <wp:docPr id="45" name="图片 45" descr="摸高评分标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摸高评分标准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322" cy="39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 w:rsidP="00910525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543550" cy="6108378"/>
            <wp:effectExtent l="0" t="0" r="0" b="6985"/>
            <wp:docPr id="46" name="图片 46" descr="摸高评分标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摸高评分标准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9097" cy="61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（二）专项技术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投篮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）考试方法：如图</w:t>
      </w:r>
      <w:r>
        <w:rPr>
          <w:rFonts w:hint="eastAsia"/>
          <w:sz w:val="24"/>
        </w:rPr>
        <w:t>3-1</w:t>
      </w:r>
      <w:r>
        <w:rPr>
          <w:rFonts w:hint="eastAsia"/>
          <w:sz w:val="24"/>
        </w:rPr>
        <w:t>所示，在以篮圈中心投影点为圆心，</w:t>
      </w:r>
      <w:r>
        <w:rPr>
          <w:rFonts w:hint="eastAsia"/>
          <w:sz w:val="24"/>
        </w:rPr>
        <w:t>5.5</w:t>
      </w:r>
      <w:r>
        <w:rPr>
          <w:rFonts w:hint="eastAsia"/>
          <w:sz w:val="24"/>
        </w:rPr>
        <w:t>米为半径所划的弧线上设置五个投篮点（球场两侧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度角处、两侧</w:t>
      </w:r>
      <w:r>
        <w:rPr>
          <w:rFonts w:hint="eastAsia"/>
          <w:sz w:val="24"/>
        </w:rPr>
        <w:t>45</w:t>
      </w:r>
      <w:r>
        <w:rPr>
          <w:rFonts w:hint="eastAsia"/>
          <w:sz w:val="24"/>
        </w:rPr>
        <w:t>度处和正面弧顶），每个点位放置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个球，共</w:t>
      </w:r>
      <w:r>
        <w:rPr>
          <w:rFonts w:hint="eastAsia"/>
          <w:sz w:val="24"/>
        </w:rPr>
        <w:t>25</w:t>
      </w:r>
      <w:r>
        <w:rPr>
          <w:rFonts w:hint="eastAsia"/>
          <w:sz w:val="24"/>
        </w:rPr>
        <w:t>个球。考生须从第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投篮点或第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投篮点开始投篮，按逆时针或顺时针方向依次投完每个点位的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个球。测试时间为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分钟。要求考生必须在弧线外投篮，球出手前双脚不得踩线，若踩线投中则计为无效投篮，不得分。每人测试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次，取最好成绩。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）评分标准：每投中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球，得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分，投中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球（含）以上为满分</w:t>
      </w:r>
      <w:r>
        <w:rPr>
          <w:rFonts w:hint="eastAsia"/>
          <w:sz w:val="24"/>
        </w:rPr>
        <w:t>20</w:t>
      </w:r>
      <w:r>
        <w:rPr>
          <w:rFonts w:hint="eastAsia"/>
          <w:sz w:val="24"/>
        </w:rPr>
        <w:t>分。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2697480"/>
            <wp:effectExtent l="0" t="0" r="11430" b="7620"/>
            <wp:docPr id="47" name="图片 47" descr="投篮场地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投篮场地示意图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numPr>
          <w:ilvl w:val="0"/>
          <w:numId w:val="8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多种变向运球上篮</w:t>
      </w:r>
    </w:p>
    <w:p w:rsidR="005E7C76" w:rsidRDefault="008D4FB3">
      <w:pPr>
        <w:numPr>
          <w:ilvl w:val="0"/>
          <w:numId w:val="9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考试方法：如图</w:t>
      </w:r>
      <w:r>
        <w:rPr>
          <w:rFonts w:hint="eastAsia"/>
          <w:sz w:val="24"/>
        </w:rPr>
        <w:t>3-2</w:t>
      </w:r>
      <w:r>
        <w:rPr>
          <w:rFonts w:hint="eastAsia"/>
          <w:sz w:val="24"/>
        </w:rPr>
        <w:t>所示，考生在球场端线中点外出发区持球站立，当其身体任意部位穿过端线外沿的垂直面时开始计时。考生用右手运球至①处，在①处做右手背后运球，换左手向②处运球，至②处做左手后转身运球，换右手运球至③处，在③处做右手胯下运球后右手上篮。球中</w:t>
      </w:r>
      <w:proofErr w:type="gramStart"/>
      <w:r>
        <w:rPr>
          <w:rFonts w:hint="eastAsia"/>
          <w:sz w:val="24"/>
        </w:rPr>
        <w:t>篮</w:t>
      </w:r>
      <w:proofErr w:type="gramEnd"/>
      <w:r>
        <w:rPr>
          <w:rFonts w:hint="eastAsia"/>
          <w:sz w:val="24"/>
        </w:rPr>
        <w:t>后方可用左手运球返回③处，在③处做左手背后运球，换右手向②处运球，在②处做右手后转身运球，换左手向①处运球，在①处做左手胯下运球后左手上篮。球中后做同样的动作再重复一次，最后一次上篮命中后，持球冲出端线，考生身体任意部位穿过端线外沿垂直面时停止计时，记录完成的时间。每人测试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次，取最好成绩。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篮球场地上的标志①、②、③为以</w:t>
      </w:r>
      <w:r>
        <w:rPr>
          <w:rFonts w:hint="eastAsia"/>
          <w:sz w:val="24"/>
        </w:rPr>
        <w:t>40</w:t>
      </w:r>
      <w:r>
        <w:rPr>
          <w:rFonts w:hint="eastAsia"/>
          <w:sz w:val="24"/>
        </w:rPr>
        <w:t>厘米为半径的圆圈。①、③圆圈中心点到端线内沿的距离为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米，到边线内沿的距离为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米。②在中线上，到中圈中心点的距离为</w:t>
      </w:r>
      <w:r>
        <w:rPr>
          <w:rFonts w:hint="eastAsia"/>
          <w:sz w:val="24"/>
        </w:rPr>
        <w:t>2.8</w:t>
      </w:r>
      <w:r>
        <w:rPr>
          <w:rFonts w:hint="eastAsia"/>
          <w:sz w:val="24"/>
        </w:rPr>
        <w:t>米。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考生在考试时必须任意一脚踩到圆圈线或圆圈内地面，方可运球变向，否则视为无效，不予计分；运球上篮时必须投中，若球未投中仍继续带球前进，则视为无效，不予计分。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考生在运球行进的过程中不得违例，每次违例计时追加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秒；必须使用规定的手上篮，错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次，计时追加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秒；胯下变向运球时，必须从体前由内侧向外侧变向运球换手，且双脚不能离开地面，错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次计时追加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秒。</w:t>
      </w:r>
    </w:p>
    <w:p w:rsidR="005E7C76" w:rsidRDefault="008D4FB3">
      <w:pPr>
        <w:numPr>
          <w:ilvl w:val="0"/>
          <w:numId w:val="10"/>
        </w:numPr>
        <w:spacing w:line="360" w:lineRule="auto"/>
        <w:ind w:leftChars="200" w:left="420"/>
        <w:rPr>
          <w:sz w:val="24"/>
        </w:rPr>
      </w:pPr>
      <w:r>
        <w:rPr>
          <w:rFonts w:hint="eastAsia"/>
          <w:sz w:val="24"/>
        </w:rPr>
        <w:t>评分标准：见表</w:t>
      </w:r>
      <w:r>
        <w:rPr>
          <w:rFonts w:hint="eastAsia"/>
          <w:sz w:val="24"/>
        </w:rPr>
        <w:t>3-2</w:t>
      </w:r>
      <w:r>
        <w:rPr>
          <w:rFonts w:hint="eastAsia"/>
          <w:sz w:val="24"/>
        </w:rPr>
        <w:t>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2947670"/>
            <wp:effectExtent l="0" t="0" r="11430" b="11430"/>
            <wp:docPr id="48" name="图片 48" descr="多种变相运球上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多种变相运球上篮示意图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5827395"/>
            <wp:effectExtent l="0" t="0" r="11430" b="1905"/>
            <wp:docPr id="49" name="图片 49" descr="多种变相运球上篮评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多种变相运球上篮评分表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58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1774190"/>
            <wp:effectExtent l="0" t="0" r="11430" b="3810"/>
            <wp:docPr id="50" name="图片 50" descr="多种变相上篮评分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多种变相上篮评分表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（三）实战能力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比赛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考试方法：按照篮球比赛规则，视考生人数分队进行比赛。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评分标准：考评员参照实战能力评分细则（表</w:t>
      </w:r>
      <w:r>
        <w:rPr>
          <w:rFonts w:hint="eastAsia"/>
          <w:sz w:val="24"/>
        </w:rPr>
        <w:t>3-3</w:t>
      </w:r>
      <w:r>
        <w:rPr>
          <w:rFonts w:hint="eastAsia"/>
          <w:sz w:val="24"/>
        </w:rPr>
        <w:t>），独立对考生动作的正确、协调、连贯程度，技、战术运用水平以及配合意识等方面进行综合评定。采用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分制评分，分数至多可到小数点后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位。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3105150"/>
            <wp:effectExtent l="0" t="0" r="0" b="0"/>
            <wp:docPr id="51" name="图片 51" descr="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实战能力评分细则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8D4FB3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体育单招（高水平运动队）考试标准</w:t>
      </w:r>
      <w:r>
        <w:rPr>
          <w:rFonts w:hint="eastAsia"/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排球</w:t>
      </w:r>
    </w:p>
    <w:p w:rsidR="005E7C76" w:rsidRDefault="008D4FB3">
      <w:pPr>
        <w:pStyle w:val="a5"/>
        <w:widowControl/>
        <w:spacing w:before="502" w:line="432" w:lineRule="auto"/>
        <w:ind w:firstLineChars="200" w:firstLine="482"/>
        <w:rPr>
          <w:rFonts w:asciiTheme="majorEastAsia" w:eastAsiaTheme="majorEastAsia" w:hAnsiTheme="majorEastAsia" w:cstheme="majorEastAsia"/>
          <w:b/>
          <w:bCs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24"/>
          <w:szCs w:val="24"/>
        </w:rPr>
        <w:t>一、考核指标与所占分值</w:t>
      </w:r>
    </w:p>
    <w:p w:rsidR="005E7C76" w:rsidRDefault="008D4FB3">
      <w:pPr>
        <w:spacing w:beforeLines="100" w:before="312" w:afterLines="100" w:after="312"/>
        <w:jc w:val="center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114300" distR="114300">
            <wp:extent cx="4734560" cy="914400"/>
            <wp:effectExtent l="0" t="0" r="2540" b="0"/>
            <wp:docPr id="52" name="图片 52" descr="考核指标与所占分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考核指标与所占分值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beforeLines="100" w:before="312" w:afterLines="100" w:after="312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二、考试方法与评分标准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（一）专项素质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助跑摸高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考试方法：考生助跑双脚起跳摸高，单手触摸电子摸高器或有固定标尺的高物，记录绝对高度。每人测试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次，取最好成绩（精确到厘米）。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评分标准：见表</w:t>
      </w:r>
      <w:r>
        <w:rPr>
          <w:rFonts w:hint="eastAsia"/>
          <w:sz w:val="24"/>
        </w:rPr>
        <w:t>4-1</w:t>
      </w:r>
      <w:r>
        <w:rPr>
          <w:rFonts w:hint="eastAsia"/>
          <w:sz w:val="24"/>
        </w:rPr>
        <w:t>。</w:t>
      </w:r>
    </w:p>
    <w:p w:rsidR="005E7C76" w:rsidRDefault="008D4FB3">
      <w:pPr>
        <w:spacing w:beforeLines="100" w:before="312" w:afterLines="100" w:after="312"/>
        <w:rPr>
          <w:b/>
          <w:bCs/>
          <w:sz w:val="24"/>
        </w:rPr>
      </w:pPr>
      <w:r>
        <w:rPr>
          <w:rFonts w:hint="eastAsia"/>
          <w:b/>
          <w:bCs/>
          <w:noProof/>
          <w:sz w:val="24"/>
        </w:rPr>
        <w:drawing>
          <wp:inline distT="0" distB="0" distL="114300" distR="114300">
            <wp:extent cx="5982970" cy="2882265"/>
            <wp:effectExtent l="0" t="0" r="11430" b="635"/>
            <wp:docPr id="53" name="图片 53" descr="助跑摸高评分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助跑摸高评分表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（二）专项技术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发球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）考试方法：考生在发球区内任意位置连续发球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次，每次发球根据落点区域的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不同获得相应的分数，累计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次发球得分为最终成绩。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）评分标准：发球落点进入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区（进攻线后距离两边边线内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米，距离端线内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米的区域），得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分；进入场地其他区域得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分；发球失误或犯规不得分。如图</w:t>
      </w:r>
      <w:r>
        <w:rPr>
          <w:rFonts w:hint="eastAsia"/>
          <w:sz w:val="24"/>
        </w:rPr>
        <w:t>4-1</w:t>
      </w:r>
      <w:r>
        <w:rPr>
          <w:rFonts w:hint="eastAsia"/>
          <w:sz w:val="24"/>
        </w:rPr>
        <w:t>所示。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6717665"/>
            <wp:effectExtent l="0" t="0" r="11430" b="635"/>
            <wp:docPr id="54" name="图片 54" descr="发球得分区域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发球得分区域示意图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671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扣球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）考试方法：考生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人一组，依次轮流扣考评员或考生（二传）从网前二</w:t>
      </w:r>
      <w:proofErr w:type="gramStart"/>
      <w:r>
        <w:rPr>
          <w:rFonts w:hint="eastAsia"/>
          <w:sz w:val="24"/>
        </w:rPr>
        <w:t>传位置</w:t>
      </w:r>
      <w:proofErr w:type="gramEnd"/>
      <w:r>
        <w:rPr>
          <w:rFonts w:hint="eastAsia"/>
          <w:sz w:val="24"/>
        </w:rPr>
        <w:t>的传球。每名考生先扣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次直线，再扣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次斜线，共扣球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次，根据落点区域的不同获得相应的分数，累计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次扣球得分为最终成绩。扣球位置（二或四号位）考生可自行选定。如图</w:t>
      </w:r>
      <w:r>
        <w:rPr>
          <w:rFonts w:hint="eastAsia"/>
          <w:sz w:val="24"/>
        </w:rPr>
        <w:t>4-2</w:t>
      </w:r>
      <w:r>
        <w:rPr>
          <w:rFonts w:hint="eastAsia"/>
          <w:sz w:val="24"/>
        </w:rPr>
        <w:t>所示。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）评分标准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扣球技术动作必须完整。</w:t>
      </w:r>
      <w:proofErr w:type="gramStart"/>
      <w:r>
        <w:rPr>
          <w:rFonts w:hint="eastAsia"/>
          <w:sz w:val="24"/>
        </w:rPr>
        <w:t>搓</w:t>
      </w:r>
      <w:proofErr w:type="gramEnd"/>
      <w:r>
        <w:rPr>
          <w:rFonts w:hint="eastAsia"/>
          <w:sz w:val="24"/>
        </w:rPr>
        <w:t>吊球技术（</w:t>
      </w:r>
      <w:proofErr w:type="gramStart"/>
      <w:r>
        <w:rPr>
          <w:rFonts w:hint="eastAsia"/>
          <w:sz w:val="24"/>
        </w:rPr>
        <w:t>引臂和</w:t>
      </w:r>
      <w:proofErr w:type="gramEnd"/>
      <w:r>
        <w:rPr>
          <w:rFonts w:hint="eastAsia"/>
          <w:sz w:val="24"/>
        </w:rPr>
        <w:t>挥臂击球动作中，肘关节未高于肩）和击出球呈抛物线飞行，属于犯规技术，不得分。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直线扣球评分：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①扣球落点在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米小直线区内，得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②扣球落点在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米大直线区内，得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③扣球落点在场内直线区以外的其它区域，得</w:t>
      </w:r>
      <w:r>
        <w:rPr>
          <w:rFonts w:hint="eastAsia"/>
          <w:sz w:val="24"/>
        </w:rPr>
        <w:t>0.5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④扣球失误或犯规技术，得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分。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斜线扣球评分：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①扣球落点在小斜线区内，得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②扣球落点在大斜线区内，得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③扣球落点在场内斜线区以外的其它区域，得</w:t>
      </w:r>
      <w:r>
        <w:rPr>
          <w:rFonts w:hint="eastAsia"/>
          <w:sz w:val="24"/>
        </w:rPr>
        <w:t>0.5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④扣球失误或犯规技术，得</w:t>
      </w:r>
      <w:r>
        <w:rPr>
          <w:rFonts w:hint="eastAsia"/>
          <w:sz w:val="24"/>
        </w:rPr>
        <w:t>0</w:t>
      </w:r>
      <w:r>
        <w:rPr>
          <w:rFonts w:hint="eastAsia"/>
          <w:sz w:val="24"/>
        </w:rPr>
        <w:t>分。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（三）实战能力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比赛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考试方法：视考生人数分队进行比赛（可由考评员向两边抛球进行）。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评分标准：考评员参照实战能力评分细则（表</w:t>
      </w:r>
      <w:r>
        <w:rPr>
          <w:rFonts w:hint="eastAsia"/>
          <w:sz w:val="24"/>
        </w:rPr>
        <w:t>4-2</w:t>
      </w:r>
      <w:r>
        <w:rPr>
          <w:rFonts w:hint="eastAsia"/>
          <w:sz w:val="24"/>
        </w:rPr>
        <w:t>），独立对考生的技术动作规范、协调程度，运用效果，战术意识以及个人实战能力等方面进行综合评定。采用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分制评分，分数至多可到小数点后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位。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2997835"/>
            <wp:effectExtent l="0" t="0" r="11430" b="12065"/>
            <wp:docPr id="55" name="图片 55" descr="排球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排球实战能力评分细则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pStyle w:val="a5"/>
        <w:widowControl/>
        <w:spacing w:line="360" w:lineRule="auto"/>
        <w:rPr>
          <w:rFonts w:asciiTheme="majorEastAsia" w:eastAsiaTheme="majorEastAsia" w:hAnsiTheme="majorEastAsia" w:cstheme="majorEastAsia"/>
          <w:b/>
          <w:bCs/>
          <w:color w:val="333333"/>
          <w:sz w:val="36"/>
          <w:szCs w:val="36"/>
        </w:rPr>
      </w:pPr>
      <w:r>
        <w:rPr>
          <w:rFonts w:asciiTheme="majorEastAsia" w:eastAsiaTheme="majorEastAsia" w:hAnsiTheme="majorEastAsia" w:cstheme="majorEastAsia" w:hint="eastAsia"/>
          <w:b/>
          <w:bCs/>
          <w:color w:val="333333"/>
          <w:sz w:val="36"/>
          <w:szCs w:val="36"/>
        </w:rPr>
        <w:lastRenderedPageBreak/>
        <w:t>自由防守人</w:t>
      </w:r>
    </w:p>
    <w:p w:rsidR="005E7C76" w:rsidRDefault="008D4FB3">
      <w:p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一、考核指标与所占分值</w:t>
      </w:r>
    </w:p>
    <w:p w:rsidR="005E7C76" w:rsidRDefault="008D4FB3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4647549" cy="1323975"/>
            <wp:effectExtent l="0" t="0" r="1270" b="0"/>
            <wp:docPr id="56" name="图片 56" descr="自由防守人考核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自由防守人考核指标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91313" cy="13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二、考试方法与评分标准</w:t>
      </w:r>
    </w:p>
    <w:p w:rsidR="005E7C76" w:rsidRDefault="008D4FB3">
      <w:pPr>
        <w:numPr>
          <w:ilvl w:val="0"/>
          <w:numId w:val="11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专项素质</w:t>
      </w:r>
    </w:p>
    <w:p w:rsidR="005E7C76" w:rsidRDefault="008D4FB3">
      <w:pPr>
        <w:spacing w:line="360" w:lineRule="auto"/>
        <w:ind w:leftChars="200" w:left="420"/>
        <w:rPr>
          <w:sz w:val="24"/>
        </w:rPr>
      </w:pPr>
      <w:r>
        <w:rPr>
          <w:rFonts w:hint="eastAsia"/>
          <w:sz w:val="24"/>
        </w:rPr>
        <w:t>“半米字”移动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考试方法：考生面向球网，从起点（端线中点）起动，计时开始，先向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号点移动，击倒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号点标志物后，应立即返回起点并击倒起点处标志物，再向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号点移动，以此类推，直到击倒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号点标志</w:t>
      </w:r>
      <w:proofErr w:type="gramStart"/>
      <w:r>
        <w:rPr>
          <w:rFonts w:hint="eastAsia"/>
          <w:sz w:val="24"/>
        </w:rPr>
        <w:t>物回到</w:t>
      </w:r>
      <w:proofErr w:type="gramEnd"/>
      <w:r>
        <w:rPr>
          <w:rFonts w:hint="eastAsia"/>
          <w:sz w:val="24"/>
        </w:rPr>
        <w:t>端线中点（须将每个标志物击倒，否则不计成绩），计时停止，记录完成的时间。每人测试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次，取最好成绩。如图</w:t>
      </w:r>
      <w:r>
        <w:rPr>
          <w:rFonts w:hint="eastAsia"/>
          <w:sz w:val="24"/>
        </w:rPr>
        <w:t>4-3</w:t>
      </w:r>
      <w:r>
        <w:rPr>
          <w:rFonts w:hint="eastAsia"/>
          <w:sz w:val="24"/>
        </w:rPr>
        <w:t>所示。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评分标准：见表</w:t>
      </w:r>
      <w:r>
        <w:rPr>
          <w:rFonts w:hint="eastAsia"/>
          <w:sz w:val="24"/>
        </w:rPr>
        <w:t>4-3</w:t>
      </w:r>
      <w:r>
        <w:rPr>
          <w:rFonts w:hint="eastAsia"/>
          <w:sz w:val="24"/>
        </w:rPr>
        <w:t>。</w:t>
      </w:r>
    </w:p>
    <w:p w:rsidR="005E7C76" w:rsidRDefault="008D4FB3" w:rsidP="00910525">
      <w:pPr>
        <w:spacing w:line="360" w:lineRule="auto"/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562600" cy="3295525"/>
            <wp:effectExtent l="0" t="0" r="0" b="635"/>
            <wp:docPr id="57" name="图片 57" descr="“半米字”移动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“半米字”移动示意图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83981" cy="330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5E7C76">
      <w:pPr>
        <w:spacing w:line="360" w:lineRule="auto"/>
        <w:ind w:firstLineChars="200" w:firstLine="480"/>
        <w:rPr>
          <w:sz w:val="24"/>
        </w:rPr>
      </w:pP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9234805"/>
            <wp:effectExtent l="0" t="0" r="11430" b="10795"/>
            <wp:docPr id="58" name="图片 58" descr="自由防守人评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自由防守人评分表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923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（二）专项技术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>接发球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）考试方法：考生在规定区域内准备，接考评员从对方场区发的各种来球，左</w:t>
      </w:r>
      <w:proofErr w:type="gramStart"/>
      <w:r>
        <w:rPr>
          <w:rFonts w:hint="eastAsia"/>
          <w:sz w:val="24"/>
        </w:rPr>
        <w:t>半场区</w:t>
      </w:r>
      <w:proofErr w:type="gramEnd"/>
      <w:r>
        <w:rPr>
          <w:rFonts w:hint="eastAsia"/>
          <w:sz w:val="24"/>
        </w:rPr>
        <w:t>接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次，右</w:t>
      </w:r>
      <w:proofErr w:type="gramStart"/>
      <w:r>
        <w:rPr>
          <w:rFonts w:hint="eastAsia"/>
          <w:sz w:val="24"/>
        </w:rPr>
        <w:t>半场区</w:t>
      </w:r>
      <w:proofErr w:type="gramEnd"/>
      <w:r>
        <w:rPr>
          <w:rFonts w:hint="eastAsia"/>
          <w:sz w:val="24"/>
        </w:rPr>
        <w:t>接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次，共接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次来球。如图</w:t>
      </w:r>
      <w:r>
        <w:rPr>
          <w:rFonts w:hint="eastAsia"/>
          <w:sz w:val="24"/>
        </w:rPr>
        <w:t>4-4</w:t>
      </w:r>
      <w:r>
        <w:rPr>
          <w:rFonts w:hint="eastAsia"/>
          <w:sz w:val="24"/>
        </w:rPr>
        <w:t>所示。每次根据垫球进入区域的不同获得相应的分数，累计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次接发球得分为最终成绩。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）评分标准：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如图</w:t>
      </w:r>
      <w:r>
        <w:rPr>
          <w:rFonts w:hint="eastAsia"/>
          <w:sz w:val="24"/>
        </w:rPr>
        <w:t>4-5</w:t>
      </w:r>
      <w:r>
        <w:rPr>
          <w:rFonts w:hint="eastAsia"/>
          <w:sz w:val="24"/>
        </w:rPr>
        <w:t>所示，距右侧边线</w:t>
      </w:r>
      <w:r>
        <w:rPr>
          <w:rFonts w:hint="eastAsia"/>
          <w:sz w:val="24"/>
        </w:rPr>
        <w:t>1.5</w:t>
      </w:r>
      <w:r>
        <w:rPr>
          <w:rFonts w:hint="eastAsia"/>
          <w:sz w:val="24"/>
        </w:rPr>
        <w:t>米处，由中线和三米线形成一个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米的正方形区域，在距离三米线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米处，画一条平行于三米线的直线，将正方形区域分成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两部分。靠球网部分为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区（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米），靠三米线部分为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区（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×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米）。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114300" distR="114300">
            <wp:extent cx="5982970" cy="3275965"/>
            <wp:effectExtent l="0" t="0" r="11430" b="635"/>
            <wp:docPr id="59" name="图片 59" descr="接发球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接发球示意图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①垫球高于球网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米以上，进入</w:t>
      </w:r>
      <w:r>
        <w:rPr>
          <w:rFonts w:hint="eastAsia"/>
          <w:sz w:val="24"/>
        </w:rPr>
        <w:t>A</w:t>
      </w:r>
      <w:r>
        <w:rPr>
          <w:rFonts w:hint="eastAsia"/>
          <w:sz w:val="24"/>
        </w:rPr>
        <w:t>区，得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②垫球高于球网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米以上，进入</w:t>
      </w:r>
      <w:r>
        <w:rPr>
          <w:rFonts w:hint="eastAsia"/>
          <w:sz w:val="24"/>
        </w:rPr>
        <w:t>B</w:t>
      </w:r>
      <w:r>
        <w:rPr>
          <w:rFonts w:hint="eastAsia"/>
          <w:sz w:val="24"/>
        </w:rPr>
        <w:t>区，得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③垫球进入其它区域，垫球高度不够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米以上或垫球失误均不得分。</w:t>
      </w:r>
    </w:p>
    <w:p w:rsidR="005E7C76" w:rsidRDefault="008D4FB3">
      <w:pPr>
        <w:numPr>
          <w:ilvl w:val="0"/>
          <w:numId w:val="12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接扣、吊球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）考试方法：考评员在网前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号位原地扣、吊球。考生在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号位准备，当考评员扣、吊球抛球离手后，考生移动至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号位区域防守，</w:t>
      </w:r>
      <w:proofErr w:type="gramStart"/>
      <w:r>
        <w:rPr>
          <w:rFonts w:hint="eastAsia"/>
          <w:sz w:val="24"/>
        </w:rPr>
        <w:t>防完后</w:t>
      </w:r>
      <w:proofErr w:type="gramEnd"/>
      <w:r>
        <w:rPr>
          <w:rFonts w:hint="eastAsia"/>
          <w:sz w:val="24"/>
        </w:rPr>
        <w:t>再回到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号位开始下一次防守。连续防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次，再从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号位向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号位区域移动防守，连续防</w:t>
      </w:r>
      <w:r>
        <w:rPr>
          <w:rFonts w:hint="eastAsia"/>
          <w:sz w:val="24"/>
        </w:rPr>
        <w:t>5</w:t>
      </w:r>
      <w:r>
        <w:rPr>
          <w:rFonts w:hint="eastAsia"/>
          <w:sz w:val="24"/>
        </w:rPr>
        <w:t>次。如图</w:t>
      </w:r>
      <w:r>
        <w:rPr>
          <w:rFonts w:hint="eastAsia"/>
          <w:sz w:val="24"/>
        </w:rPr>
        <w:t>4-6</w:t>
      </w:r>
      <w:r>
        <w:rPr>
          <w:rFonts w:hint="eastAsia"/>
          <w:sz w:val="24"/>
        </w:rPr>
        <w:t>所示。</w:t>
      </w:r>
    </w:p>
    <w:p w:rsidR="005E7C76" w:rsidRDefault="005E7C76">
      <w:pPr>
        <w:spacing w:line="360" w:lineRule="auto"/>
        <w:ind w:firstLineChars="200" w:firstLine="480"/>
        <w:rPr>
          <w:sz w:val="24"/>
        </w:rPr>
      </w:pPr>
    </w:p>
    <w:p w:rsidR="005E7C76" w:rsidRDefault="005E7C76">
      <w:pPr>
        <w:spacing w:line="360" w:lineRule="auto"/>
        <w:rPr>
          <w:sz w:val="24"/>
        </w:rPr>
      </w:pP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82970" cy="2694305"/>
            <wp:effectExtent l="0" t="0" r="11430" b="10795"/>
            <wp:docPr id="60" name="图片 60" descr="接扣、吊球落点区域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接扣、吊球落点区域图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7C76" w:rsidRDefault="008D4FB3">
      <w:pPr>
        <w:numPr>
          <w:ilvl w:val="0"/>
          <w:numId w:val="13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评分标准：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①防起球进入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米线内，偏向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号位一侧，高于球网时得</w:t>
      </w:r>
      <w:r>
        <w:rPr>
          <w:rFonts w:hint="eastAsia"/>
          <w:sz w:val="24"/>
        </w:rPr>
        <w:t>2.5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②防起球进入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米线内，偏向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号位一侧，高于球网时得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③球未进入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米线，但高度合适时得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分；防守失误不得分。如图</w:t>
      </w:r>
      <w:r>
        <w:rPr>
          <w:rFonts w:hint="eastAsia"/>
          <w:sz w:val="24"/>
        </w:rPr>
        <w:t>4-7</w:t>
      </w:r>
      <w:r>
        <w:rPr>
          <w:rFonts w:hint="eastAsia"/>
          <w:sz w:val="24"/>
        </w:rPr>
        <w:t>所示。</w:t>
      </w:r>
    </w:p>
    <w:p w:rsidR="005E7C76" w:rsidRDefault="008D4FB3">
      <w:pPr>
        <w:numPr>
          <w:ilvl w:val="0"/>
          <w:numId w:val="14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实战能力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比赛</w:t>
      </w:r>
    </w:p>
    <w:p w:rsidR="005E7C76" w:rsidRDefault="008D4FB3">
      <w:pPr>
        <w:numPr>
          <w:ilvl w:val="0"/>
          <w:numId w:val="15"/>
        </w:num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考试方法：视考生人数分队进行比赛（可由考评员向两边抛球进行）。</w:t>
      </w:r>
    </w:p>
    <w:p w:rsidR="005E7C76" w:rsidRDefault="008D4FB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>评分标准：考评员参照实战能力评分细则（表</w:t>
      </w:r>
      <w:r>
        <w:rPr>
          <w:rFonts w:hint="eastAsia"/>
          <w:sz w:val="24"/>
        </w:rPr>
        <w:t>4-4</w:t>
      </w:r>
      <w:r>
        <w:rPr>
          <w:rFonts w:hint="eastAsia"/>
          <w:sz w:val="24"/>
        </w:rPr>
        <w:t>），独立对考生的技术动作规范、协调程度，运用效果，战术意识以及个人实战能力等方面进行综合评定。采用</w:t>
      </w:r>
      <w:r>
        <w:rPr>
          <w:rFonts w:hint="eastAsia"/>
          <w:sz w:val="24"/>
        </w:rPr>
        <w:t>10</w:t>
      </w:r>
      <w:r>
        <w:rPr>
          <w:rFonts w:hint="eastAsia"/>
          <w:sz w:val="24"/>
        </w:rPr>
        <w:t>分制评分，分数至多可到小数点后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位。</w:t>
      </w:r>
    </w:p>
    <w:p w:rsidR="005E7C76" w:rsidRDefault="008D4FB3">
      <w:pPr>
        <w:spacing w:line="360" w:lineRule="auto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114300" distR="114300">
            <wp:extent cx="5962650" cy="3076575"/>
            <wp:effectExtent l="0" t="0" r="0" b="9525"/>
            <wp:docPr id="61" name="图片 61" descr="自由防守人实战能力评分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自由防守人实战能力评分细则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910525" w:rsidRDefault="0091052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</w:p>
    <w:p w:rsidR="00D516E5" w:rsidRDefault="00910525" w:rsidP="00D516E5">
      <w:pPr>
        <w:spacing w:beforeLines="100" w:before="312" w:afterLines="100" w:after="312"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lastRenderedPageBreak/>
        <w:t>体育单招（</w:t>
      </w:r>
      <w:r w:rsidR="008D4FB3">
        <w:rPr>
          <w:rFonts w:hint="eastAsia"/>
          <w:b/>
          <w:bCs/>
          <w:sz w:val="36"/>
          <w:szCs w:val="36"/>
        </w:rPr>
        <w:t>高水平运动队）考试标准</w:t>
      </w:r>
      <w:r w:rsidR="008D4FB3">
        <w:rPr>
          <w:rFonts w:hint="eastAsia"/>
          <w:b/>
          <w:bCs/>
          <w:sz w:val="36"/>
          <w:szCs w:val="36"/>
        </w:rPr>
        <w:t>-</w:t>
      </w:r>
      <w:r w:rsidR="008D4FB3">
        <w:rPr>
          <w:rFonts w:hint="eastAsia"/>
          <w:b/>
          <w:bCs/>
          <w:sz w:val="36"/>
          <w:szCs w:val="36"/>
        </w:rPr>
        <w:t>乒乓球</w:t>
      </w:r>
    </w:p>
    <w:p w:rsidR="005E7C76" w:rsidRPr="00D516E5" w:rsidRDefault="00D516E5" w:rsidP="00D516E5">
      <w:pPr>
        <w:spacing w:beforeLines="100" w:before="312" w:afterLines="100" w:after="312" w:line="360" w:lineRule="auto"/>
        <w:ind w:firstLineChars="200" w:firstLine="480"/>
        <w:rPr>
          <w:b/>
          <w:bCs/>
          <w:sz w:val="36"/>
          <w:szCs w:val="36"/>
        </w:rPr>
      </w:pPr>
      <w:bookmarkStart w:id="0" w:name="_GoBack"/>
      <w:bookmarkEnd w:id="0"/>
      <w:r w:rsidRPr="005A40C6">
        <w:rPr>
          <w:rFonts w:asciiTheme="minorEastAsia" w:hAnsiTheme="minorEastAsia"/>
          <w:color w:val="231F20"/>
          <w:sz w:val="24"/>
        </w:rPr>
        <w:t>乒乓球测试采用分组比赛的形式，根据比赛成绩进行选拔。</w:t>
      </w:r>
    </w:p>
    <w:sectPr w:rsidR="005E7C76" w:rsidRPr="00D516E5">
      <w:pgSz w:w="11906" w:h="16838"/>
      <w:pgMar w:top="1440" w:right="1236" w:bottom="1440" w:left="1236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5815C4"/>
    <w:multiLevelType w:val="singleLevel"/>
    <w:tmpl w:val="5A5815C4"/>
    <w:lvl w:ilvl="0">
      <w:start w:val="1"/>
      <w:numFmt w:val="chineseCounting"/>
      <w:suff w:val="nothing"/>
      <w:lvlText w:val="%1、"/>
      <w:lvlJc w:val="left"/>
    </w:lvl>
  </w:abstractNum>
  <w:abstractNum w:abstractNumId="1" w15:restartNumberingAfterBreak="0">
    <w:nsid w:val="5A58168C"/>
    <w:multiLevelType w:val="singleLevel"/>
    <w:tmpl w:val="5A58168C"/>
    <w:lvl w:ilvl="0">
      <w:start w:val="7"/>
      <w:numFmt w:val="chineseCounting"/>
      <w:suff w:val="nothing"/>
      <w:lvlText w:val="（%1）"/>
      <w:lvlJc w:val="left"/>
    </w:lvl>
  </w:abstractNum>
  <w:abstractNum w:abstractNumId="2" w15:restartNumberingAfterBreak="0">
    <w:nsid w:val="5A58210A"/>
    <w:multiLevelType w:val="singleLevel"/>
    <w:tmpl w:val="5A58210A"/>
    <w:lvl w:ilvl="0">
      <w:start w:val="1"/>
      <w:numFmt w:val="chineseCounting"/>
      <w:suff w:val="nothing"/>
      <w:lvlText w:val="%1、"/>
      <w:lvlJc w:val="left"/>
    </w:lvl>
  </w:abstractNum>
  <w:abstractNum w:abstractNumId="3" w15:restartNumberingAfterBreak="0">
    <w:nsid w:val="5A582B57"/>
    <w:multiLevelType w:val="singleLevel"/>
    <w:tmpl w:val="5A582B57"/>
    <w:lvl w:ilvl="0">
      <w:start w:val="1"/>
      <w:numFmt w:val="chineseCounting"/>
      <w:suff w:val="nothing"/>
      <w:lvlText w:val="%1、"/>
      <w:lvlJc w:val="left"/>
    </w:lvl>
  </w:abstractNum>
  <w:abstractNum w:abstractNumId="4" w15:restartNumberingAfterBreak="0">
    <w:nsid w:val="5A582CD4"/>
    <w:multiLevelType w:val="singleLevel"/>
    <w:tmpl w:val="5A582CD4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5A582F81"/>
    <w:multiLevelType w:val="singleLevel"/>
    <w:tmpl w:val="5A582F81"/>
    <w:lvl w:ilvl="0">
      <w:start w:val="1"/>
      <w:numFmt w:val="chineseCounting"/>
      <w:suff w:val="nothing"/>
      <w:lvlText w:val="%1、"/>
      <w:lvlJc w:val="left"/>
    </w:lvl>
  </w:abstractNum>
  <w:abstractNum w:abstractNumId="6" w15:restartNumberingAfterBreak="0">
    <w:nsid w:val="5A583010"/>
    <w:multiLevelType w:val="singleLevel"/>
    <w:tmpl w:val="5A583010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 w15:restartNumberingAfterBreak="0">
    <w:nsid w:val="5A583063"/>
    <w:multiLevelType w:val="singleLevel"/>
    <w:tmpl w:val="5A583063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8" w15:restartNumberingAfterBreak="0">
    <w:nsid w:val="5A5830C0"/>
    <w:multiLevelType w:val="singleLevel"/>
    <w:tmpl w:val="5A5830C0"/>
    <w:lvl w:ilvl="0">
      <w:start w:val="2"/>
      <w:numFmt w:val="decimal"/>
      <w:suff w:val="nothing"/>
      <w:lvlText w:val="（%1）"/>
      <w:lvlJc w:val="left"/>
    </w:lvl>
  </w:abstractNum>
  <w:abstractNum w:abstractNumId="9" w15:restartNumberingAfterBreak="0">
    <w:nsid w:val="5A58413B"/>
    <w:multiLevelType w:val="singleLevel"/>
    <w:tmpl w:val="5A58413B"/>
    <w:lvl w:ilvl="0">
      <w:start w:val="1"/>
      <w:numFmt w:val="chineseCounting"/>
      <w:suff w:val="nothing"/>
      <w:lvlText w:val="（%1）"/>
      <w:lvlJc w:val="left"/>
    </w:lvl>
  </w:abstractNum>
  <w:abstractNum w:abstractNumId="10" w15:restartNumberingAfterBreak="0">
    <w:nsid w:val="5A584235"/>
    <w:multiLevelType w:val="singleLevel"/>
    <w:tmpl w:val="5A58423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1" w15:restartNumberingAfterBreak="0">
    <w:nsid w:val="5A58425F"/>
    <w:multiLevelType w:val="singleLevel"/>
    <w:tmpl w:val="5A58425F"/>
    <w:lvl w:ilvl="0">
      <w:start w:val="2"/>
      <w:numFmt w:val="decimal"/>
      <w:suff w:val="nothing"/>
      <w:lvlText w:val="（%1）"/>
      <w:lvlJc w:val="left"/>
    </w:lvl>
  </w:abstractNum>
  <w:abstractNum w:abstractNumId="12" w15:restartNumberingAfterBreak="0">
    <w:nsid w:val="5A584288"/>
    <w:multiLevelType w:val="singleLevel"/>
    <w:tmpl w:val="5A584288"/>
    <w:lvl w:ilvl="0">
      <w:start w:val="3"/>
      <w:numFmt w:val="chineseCounting"/>
      <w:suff w:val="nothing"/>
      <w:lvlText w:val="（%1）"/>
      <w:lvlJc w:val="left"/>
    </w:lvl>
  </w:abstractNum>
  <w:abstractNum w:abstractNumId="13" w15:restartNumberingAfterBreak="0">
    <w:nsid w:val="5A584299"/>
    <w:multiLevelType w:val="singleLevel"/>
    <w:tmpl w:val="5A5842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 w15:restartNumberingAfterBreak="0">
    <w:nsid w:val="5A58435F"/>
    <w:multiLevelType w:val="singleLevel"/>
    <w:tmpl w:val="5A58435F"/>
    <w:lvl w:ilvl="0">
      <w:start w:val="1"/>
      <w:numFmt w:val="chineseCounting"/>
      <w:suff w:val="nothing"/>
      <w:lvlText w:val="%1、"/>
      <w:lvlJc w:val="left"/>
    </w:lvl>
  </w:abstractNum>
  <w:abstractNum w:abstractNumId="15" w15:restartNumberingAfterBreak="0">
    <w:nsid w:val="5A584380"/>
    <w:multiLevelType w:val="singleLevel"/>
    <w:tmpl w:val="5A58438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6" w15:restartNumberingAfterBreak="0">
    <w:nsid w:val="5A585864"/>
    <w:multiLevelType w:val="singleLevel"/>
    <w:tmpl w:val="5A585864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6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717D6"/>
    <w:rsid w:val="005E7C76"/>
    <w:rsid w:val="008D4FB3"/>
    <w:rsid w:val="00910525"/>
    <w:rsid w:val="00D516E5"/>
    <w:rsid w:val="01036057"/>
    <w:rsid w:val="0CAE0BBB"/>
    <w:rsid w:val="154B2906"/>
    <w:rsid w:val="178746A2"/>
    <w:rsid w:val="28C26C74"/>
    <w:rsid w:val="2A912D40"/>
    <w:rsid w:val="2AEA15CB"/>
    <w:rsid w:val="3DD80FB9"/>
    <w:rsid w:val="402717D6"/>
    <w:rsid w:val="416B2728"/>
    <w:rsid w:val="46AA360D"/>
    <w:rsid w:val="5A034C99"/>
    <w:rsid w:val="5C337B83"/>
    <w:rsid w:val="5DCF2901"/>
    <w:rsid w:val="66E54D43"/>
    <w:rsid w:val="723A6444"/>
    <w:rsid w:val="77924236"/>
    <w:rsid w:val="7F63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FC83513-9BDE-492B-9CDF-3E8A16B4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jc w:val="left"/>
    </w:pPr>
    <w:rPr>
      <w:rFonts w:ascii="微软雅黑" w:eastAsia="微软雅黑" w:hAnsi="微软雅黑" w:cs="Times New Roman"/>
      <w:kern w:val="0"/>
      <w:sz w:val="16"/>
      <w:szCs w:val="16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46</Pages>
  <Words>759</Words>
  <Characters>4329</Characters>
  <Application>Microsoft Office Word</Application>
  <DocSecurity>0</DocSecurity>
  <Lines>36</Lines>
  <Paragraphs>10</Paragraphs>
  <ScaleCrop>false</ScaleCrop>
  <Company/>
  <LinksUpToDate>false</LinksUpToDate>
  <CharactersWithSpaces>5078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4</cp:revision>
  <dcterms:created xsi:type="dcterms:W3CDTF">2018-01-12T01:53:00Z</dcterms:created>
  <dcterms:modified xsi:type="dcterms:W3CDTF">2018-01-16T10:19:00Z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